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53D9A224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956BF6">
        <w:rPr>
          <w:rFonts w:ascii="Cambria" w:hAnsi="Cambria" w:cstheme="minorHAnsi"/>
          <w:b/>
          <w:sz w:val="24"/>
          <w:szCs w:val="24"/>
        </w:rPr>
        <w:t>5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2721798F" w14:textId="7758D094" w:rsidR="00840D96" w:rsidRPr="00B77AF1" w:rsidRDefault="00840D96" w:rsidP="00840D9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B77AF1">
        <w:rPr>
          <w:rFonts w:ascii="Cambria" w:hAnsi="Cambria"/>
          <w:bCs/>
          <w:sz w:val="24"/>
          <w:szCs w:val="24"/>
        </w:rPr>
        <w:t>(Znak postępowania:</w:t>
      </w:r>
      <w:r w:rsidR="00310640">
        <w:rPr>
          <w:rFonts w:ascii="Cambria" w:hAnsi="Cambria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PK.260.3.2022</w:t>
      </w:r>
      <w:r w:rsidR="00310640" w:rsidRPr="00310640">
        <w:rPr>
          <w:rFonts w:ascii="Cambria" w:hAnsi="Cambria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B660B7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70096BAE" w:rsidR="00D10BA0" w:rsidRPr="004B7C70" w:rsidRDefault="007F12A6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Helvetica Neue" w:hAnsi="Helvetica Neue"/>
                <w:color w:val="111111"/>
                <w:shd w:val="clear" w:color="auto" w:fill="FFFFFF"/>
              </w:rPr>
              <w:t>4349936b-61f9-47d3-84fd-d741ac8be0ea</w:t>
            </w:r>
            <w:bookmarkStart w:id="0" w:name="_GoBack"/>
            <w:bookmarkEnd w:id="0"/>
          </w:p>
        </w:tc>
      </w:tr>
    </w:tbl>
    <w:p w14:paraId="19611660" w14:textId="77777777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5CBEEA16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5423B7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B473F0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9E78E" w14:textId="77777777" w:rsidR="004F4D2C" w:rsidRDefault="004F4D2C" w:rsidP="0046482F">
      <w:r>
        <w:separator/>
      </w:r>
    </w:p>
  </w:endnote>
  <w:endnote w:type="continuationSeparator" w:id="0">
    <w:p w14:paraId="0109337F" w14:textId="77777777" w:rsidR="004F4D2C" w:rsidRDefault="004F4D2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585F87F1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5775CF">
      <w:rPr>
        <w:rFonts w:ascii="Cambria" w:hAnsi="Cambria" w:cstheme="minorHAnsi"/>
        <w:sz w:val="20"/>
        <w:szCs w:val="20"/>
        <w:bdr w:val="single" w:sz="4" w:space="0" w:color="auto"/>
      </w:rPr>
      <w:t>5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7F12A6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7F12A6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B8871" w14:textId="77777777" w:rsidR="004F4D2C" w:rsidRDefault="004F4D2C" w:rsidP="0046482F">
      <w:r>
        <w:separator/>
      </w:r>
    </w:p>
  </w:footnote>
  <w:footnote w:type="continuationSeparator" w:id="0">
    <w:p w14:paraId="1AC0C7B8" w14:textId="77777777" w:rsidR="004F4D2C" w:rsidRDefault="004F4D2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80D2C" w14:textId="434A2CE1" w:rsidR="00F30619" w:rsidRPr="00CC4EE5" w:rsidRDefault="00CC4EE5" w:rsidP="00CC4EE5">
    <w:r w:rsidRPr="003A0847">
      <w:rPr>
        <w:noProof/>
        <w:lang w:eastAsia="pl-PL"/>
      </w:rPr>
      <w:drawing>
        <wp:inline distT="0" distB="0" distL="0" distR="0" wp14:anchorId="495BC8EC" wp14:editId="6137DFCC">
          <wp:extent cx="5760720" cy="1529393"/>
          <wp:effectExtent l="0" t="0" r="0" b="0"/>
          <wp:docPr id="110" name="Obraz 110" descr="C:\Users\sekretariat\Desktop\Konwersja cyfrowa belka-z-nowym-mkdnis_auto_1600x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Konwersja cyfrowa belka-z-nowym-mkdnis_auto_1600x8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2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82BC0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836D5"/>
    <w:rsid w:val="002E3415"/>
    <w:rsid w:val="0031064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47ACE"/>
    <w:rsid w:val="00454726"/>
    <w:rsid w:val="0046482F"/>
    <w:rsid w:val="004773C4"/>
    <w:rsid w:val="004B7C70"/>
    <w:rsid w:val="004F4D2C"/>
    <w:rsid w:val="00502FF4"/>
    <w:rsid w:val="005101A6"/>
    <w:rsid w:val="005375B5"/>
    <w:rsid w:val="005423B7"/>
    <w:rsid w:val="00575CA3"/>
    <w:rsid w:val="005775CF"/>
    <w:rsid w:val="005802FE"/>
    <w:rsid w:val="005A04FC"/>
    <w:rsid w:val="005A1F04"/>
    <w:rsid w:val="005E485A"/>
    <w:rsid w:val="005F06AC"/>
    <w:rsid w:val="005F72F1"/>
    <w:rsid w:val="005F7805"/>
    <w:rsid w:val="00616EC2"/>
    <w:rsid w:val="006245DF"/>
    <w:rsid w:val="006334B3"/>
    <w:rsid w:val="00642160"/>
    <w:rsid w:val="00652D01"/>
    <w:rsid w:val="00687E76"/>
    <w:rsid w:val="006902D2"/>
    <w:rsid w:val="006A2A3A"/>
    <w:rsid w:val="006B5618"/>
    <w:rsid w:val="006C2DC2"/>
    <w:rsid w:val="006F4233"/>
    <w:rsid w:val="00705831"/>
    <w:rsid w:val="00712FE9"/>
    <w:rsid w:val="00714219"/>
    <w:rsid w:val="00767B3B"/>
    <w:rsid w:val="0077773C"/>
    <w:rsid w:val="00781FF7"/>
    <w:rsid w:val="007C3CC9"/>
    <w:rsid w:val="007F12A6"/>
    <w:rsid w:val="007F1921"/>
    <w:rsid w:val="007F434C"/>
    <w:rsid w:val="00805F0A"/>
    <w:rsid w:val="00817ECA"/>
    <w:rsid w:val="00826E03"/>
    <w:rsid w:val="00832C83"/>
    <w:rsid w:val="00840D96"/>
    <w:rsid w:val="00854C3E"/>
    <w:rsid w:val="008B5B42"/>
    <w:rsid w:val="008B6345"/>
    <w:rsid w:val="0092014B"/>
    <w:rsid w:val="00927B0B"/>
    <w:rsid w:val="00951ED9"/>
    <w:rsid w:val="00956BF6"/>
    <w:rsid w:val="00977C86"/>
    <w:rsid w:val="009876D1"/>
    <w:rsid w:val="00994A6B"/>
    <w:rsid w:val="009B6D64"/>
    <w:rsid w:val="009D4064"/>
    <w:rsid w:val="009D5770"/>
    <w:rsid w:val="009D754B"/>
    <w:rsid w:val="00A166AB"/>
    <w:rsid w:val="00A2372E"/>
    <w:rsid w:val="00A4736A"/>
    <w:rsid w:val="00A84882"/>
    <w:rsid w:val="00A91AF4"/>
    <w:rsid w:val="00A94D22"/>
    <w:rsid w:val="00AD78AB"/>
    <w:rsid w:val="00B42267"/>
    <w:rsid w:val="00B473F0"/>
    <w:rsid w:val="00B660B7"/>
    <w:rsid w:val="00B96FA8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57090"/>
    <w:rsid w:val="00C61920"/>
    <w:rsid w:val="00CA4A58"/>
    <w:rsid w:val="00CA5B5C"/>
    <w:rsid w:val="00CB1FE3"/>
    <w:rsid w:val="00CC1928"/>
    <w:rsid w:val="00CC4EE5"/>
    <w:rsid w:val="00CE53B5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1485"/>
    <w:rsid w:val="00D77360"/>
    <w:rsid w:val="00DA0C5D"/>
    <w:rsid w:val="00DB0DF5"/>
    <w:rsid w:val="00DC2930"/>
    <w:rsid w:val="00DF21AC"/>
    <w:rsid w:val="00E16A63"/>
    <w:rsid w:val="00E2463F"/>
    <w:rsid w:val="00E264F0"/>
    <w:rsid w:val="00E64007"/>
    <w:rsid w:val="00E84074"/>
    <w:rsid w:val="00E8440C"/>
    <w:rsid w:val="00EC7781"/>
    <w:rsid w:val="00ED322C"/>
    <w:rsid w:val="00ED4519"/>
    <w:rsid w:val="00EE30EC"/>
    <w:rsid w:val="00EE491E"/>
    <w:rsid w:val="00F014A4"/>
    <w:rsid w:val="00F115D8"/>
    <w:rsid w:val="00F17E7D"/>
    <w:rsid w:val="00F30619"/>
    <w:rsid w:val="00F6150E"/>
    <w:rsid w:val="00F77D8C"/>
    <w:rsid w:val="00F96811"/>
    <w:rsid w:val="00FA52FC"/>
    <w:rsid w:val="00FB1428"/>
    <w:rsid w:val="00FC51A9"/>
    <w:rsid w:val="00FC59FE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Zaborska</cp:lastModifiedBy>
  <cp:revision>79</cp:revision>
  <cp:lastPrinted>2021-04-13T07:52:00Z</cp:lastPrinted>
  <dcterms:created xsi:type="dcterms:W3CDTF">2019-01-23T09:49:00Z</dcterms:created>
  <dcterms:modified xsi:type="dcterms:W3CDTF">2022-06-30T15:58:00Z</dcterms:modified>
</cp:coreProperties>
</file>